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CF66" w14:textId="783788BD" w:rsidR="004419AE" w:rsidRPr="00DB7116" w:rsidRDefault="004419AE" w:rsidP="00735146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Build a career while building a better community. Rewarding careers in Public Service start </w:t>
      </w:r>
      <w:r w:rsidRPr="00DB7116">
        <w:rPr>
          <w:rFonts w:asciiTheme="minorHAnsi" w:hAnsiTheme="minorHAnsi" w:cstheme="minorHAnsi"/>
          <w:b/>
          <w:bCs/>
          <w:i/>
          <w:iCs/>
          <w:sz w:val="23"/>
          <w:szCs w:val="23"/>
        </w:rPr>
        <w:t>here</w:t>
      </w:r>
      <w:r w:rsidRPr="00DB7116">
        <w:rPr>
          <w:rFonts w:asciiTheme="minorHAnsi" w:hAnsiTheme="minorHAnsi" w:cstheme="minorHAnsi"/>
          <w:sz w:val="22"/>
          <w:szCs w:val="22"/>
        </w:rPr>
        <w:t>!</w:t>
      </w:r>
    </w:p>
    <w:p w14:paraId="0794797D" w14:textId="77777777" w:rsidR="004419AE" w:rsidRPr="00DB7116" w:rsidRDefault="004419AE" w:rsidP="00735146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6605666E" w14:textId="2B484E3F" w:rsidR="004419AE" w:rsidRPr="00DB7116" w:rsidRDefault="001B733F" w:rsidP="00735146">
      <w:pPr>
        <w:pStyle w:val="Default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B7116">
        <w:rPr>
          <w:rFonts w:asciiTheme="minorHAnsi" w:hAnsiTheme="minorHAnsi" w:cstheme="minorHAnsi"/>
          <w:b/>
          <w:sz w:val="28"/>
          <w:szCs w:val="28"/>
          <w:u w:val="single"/>
        </w:rPr>
        <w:t>Community Developer</w:t>
      </w:r>
      <w:r w:rsidR="00BE5C8F">
        <w:rPr>
          <w:rFonts w:asciiTheme="minorHAnsi" w:hAnsiTheme="minorHAnsi" w:cstheme="minorHAnsi"/>
          <w:b/>
          <w:sz w:val="28"/>
          <w:szCs w:val="28"/>
          <w:u w:val="single"/>
        </w:rPr>
        <w:t>- Housing Finance</w:t>
      </w:r>
    </w:p>
    <w:p w14:paraId="3F2E1607" w14:textId="136859CA" w:rsidR="004419AE" w:rsidRPr="00DB7116" w:rsidRDefault="00892371" w:rsidP="00735146">
      <w:pPr>
        <w:spacing w:after="0" w:line="240" w:lineRule="auto"/>
        <w:contextualSpacing/>
        <w:jc w:val="center"/>
        <w:rPr>
          <w:rFonts w:cstheme="minorHAnsi"/>
        </w:rPr>
      </w:pPr>
      <w:r w:rsidRPr="00DB7116">
        <w:rPr>
          <w:rFonts w:cstheme="minorHAnsi"/>
        </w:rPr>
        <w:t>P</w:t>
      </w:r>
      <w:r w:rsidR="00D447AA" w:rsidRPr="00DB7116">
        <w:rPr>
          <w:rFonts w:cstheme="minorHAnsi"/>
        </w:rPr>
        <w:t>osi</w:t>
      </w:r>
      <w:r w:rsidRPr="00DB7116">
        <w:rPr>
          <w:rFonts w:cstheme="minorHAnsi"/>
        </w:rPr>
        <w:t>tion in: Albany, NY</w:t>
      </w:r>
      <w:r w:rsidR="00C165EC">
        <w:rPr>
          <w:rFonts w:cstheme="minorHAnsi"/>
        </w:rPr>
        <w:t xml:space="preserve"> (preferred) or NYC</w:t>
      </w:r>
    </w:p>
    <w:p w14:paraId="67FA9376" w14:textId="77777777" w:rsidR="00B640CF" w:rsidRPr="00DB7116" w:rsidRDefault="00B640CF" w:rsidP="00735146">
      <w:pPr>
        <w:spacing w:after="0" w:line="240" w:lineRule="auto"/>
        <w:contextualSpacing/>
        <w:rPr>
          <w:rFonts w:cstheme="minorHAnsi"/>
        </w:rPr>
      </w:pPr>
    </w:p>
    <w:p w14:paraId="6658AD10" w14:textId="3A02494D" w:rsidR="005A01BB" w:rsidRPr="00DB7116" w:rsidRDefault="005A01BB" w:rsidP="00735146">
      <w:pPr>
        <w:autoSpaceDE w:val="0"/>
        <w:autoSpaceDN w:val="0"/>
        <w:spacing w:after="0" w:line="240" w:lineRule="auto"/>
        <w:contextualSpacing/>
        <w:rPr>
          <w:rFonts w:cstheme="minorHAnsi"/>
          <w:color w:val="000000"/>
        </w:rPr>
      </w:pPr>
      <w:r w:rsidRPr="00DB7116">
        <w:rPr>
          <w:rFonts w:cstheme="minorHAnsi"/>
          <w:b/>
          <w:bCs/>
          <w:color w:val="000000"/>
        </w:rPr>
        <w:t xml:space="preserve">New York State Homes and Community Renewal (HCR) </w:t>
      </w:r>
      <w:r w:rsidRPr="00DB7116">
        <w:rPr>
          <w:rFonts w:cstheme="minorHAnsi"/>
          <w:color w:val="000000"/>
        </w:rPr>
        <w:t xml:space="preserve">fosters the creation and preservation of </w:t>
      </w:r>
      <w:r w:rsidR="00636AD0" w:rsidRPr="00DB7116">
        <w:rPr>
          <w:rFonts w:cstheme="minorHAnsi"/>
          <w:color w:val="000000"/>
        </w:rPr>
        <w:t>high-quality</w:t>
      </w:r>
      <w:r w:rsidRPr="00DB7116">
        <w:rPr>
          <w:rFonts w:cstheme="minorHAnsi"/>
          <w:color w:val="000000"/>
        </w:rPr>
        <w:t xml:space="preserve"> affordable housing, while working strategically to revitalize neighborhoods and communities throughout the Empire State.</w:t>
      </w:r>
      <w:r w:rsidR="006D0168" w:rsidRPr="00DB7116">
        <w:rPr>
          <w:rFonts w:cstheme="minorHAnsi"/>
          <w:color w:val="000000"/>
        </w:rPr>
        <w:t xml:space="preserve"> </w:t>
      </w:r>
      <w:r w:rsidRPr="00DB7116">
        <w:rPr>
          <w:rFonts w:cstheme="minorHAnsi"/>
          <w:color w:val="000000"/>
        </w:rPr>
        <w:t xml:space="preserve">Under the leadership of Governor Andrew M. Cuomo and Commissioner RuthAnne Visnauskas, </w:t>
      </w:r>
      <w:r w:rsidRPr="00DB7116">
        <w:rPr>
          <w:rFonts w:cstheme="minorHAnsi"/>
          <w:b/>
          <w:i/>
          <w:color w:val="000000"/>
        </w:rPr>
        <w:t>HCR</w:t>
      </w:r>
      <w:r w:rsidRPr="00DB7116">
        <w:rPr>
          <w:rFonts w:cstheme="minorHAnsi"/>
          <w:color w:val="000000"/>
        </w:rPr>
        <w:t xml:space="preserve"> is a vibrant, innovative agency that integrates and leverages New York State’s </w:t>
      </w:r>
      <w:r w:rsidRPr="00DB7116">
        <w:rPr>
          <w:rFonts w:cstheme="minorHAnsi"/>
        </w:rPr>
        <w:t>housing resources.</w:t>
      </w:r>
      <w:r w:rsidR="006D0168" w:rsidRPr="00DB7116">
        <w:rPr>
          <w:rFonts w:cstheme="minorHAnsi"/>
        </w:rPr>
        <w:t xml:space="preserve"> </w:t>
      </w:r>
      <w:r w:rsidRPr="00DB7116">
        <w:rPr>
          <w:rFonts w:cstheme="minorHAnsi"/>
        </w:rPr>
        <w:t xml:space="preserve">We have offices in New York City, Albany, Buffalo and Syracuse, and employ a diverse workforce of professionals who are hard-working and committed to serving </w:t>
      </w:r>
      <w:r w:rsidR="00636AD0" w:rsidRPr="00DB7116">
        <w:rPr>
          <w:rFonts w:cstheme="minorHAnsi"/>
        </w:rPr>
        <w:t>low- and moderate-income</w:t>
      </w:r>
      <w:r w:rsidRPr="00DB7116">
        <w:rPr>
          <w:rFonts w:cstheme="minorHAnsi"/>
        </w:rPr>
        <w:t xml:space="preserve"> families.</w:t>
      </w:r>
      <w:r w:rsidR="006D0168" w:rsidRPr="00DB7116">
        <w:rPr>
          <w:rFonts w:cstheme="minorHAnsi"/>
        </w:rPr>
        <w:t xml:space="preserve"> </w:t>
      </w:r>
      <w:r w:rsidRPr="00DB7116">
        <w:rPr>
          <w:rFonts w:cstheme="minorHAnsi"/>
        </w:rPr>
        <w:t xml:space="preserve">Our mission is far reaching, encompassing single and multifamily housing finance, home improvement, rent regulation, </w:t>
      </w:r>
      <w:r w:rsidRPr="00DB7116">
        <w:rPr>
          <w:rFonts w:cstheme="minorHAnsi"/>
          <w:color w:val="000000"/>
        </w:rPr>
        <w:t>housing subsidies, and community development.</w:t>
      </w:r>
      <w:r w:rsidR="006D0168" w:rsidRPr="00DB7116">
        <w:rPr>
          <w:rFonts w:cstheme="minorHAnsi"/>
          <w:color w:val="000000"/>
        </w:rPr>
        <w:t xml:space="preserve"> </w:t>
      </w:r>
      <w:r w:rsidRPr="00DB7116">
        <w:rPr>
          <w:rFonts w:cstheme="minorHAnsi"/>
          <w:color w:val="000000"/>
        </w:rPr>
        <w:t xml:space="preserve">We partner regularly with a variety of public and private stakeholders. </w:t>
      </w:r>
    </w:p>
    <w:p w14:paraId="72F42383" w14:textId="77777777" w:rsidR="005A01BB" w:rsidRPr="00DB7116" w:rsidRDefault="005A01BB" w:rsidP="00735146">
      <w:pPr>
        <w:autoSpaceDE w:val="0"/>
        <w:autoSpaceDN w:val="0"/>
        <w:spacing w:after="0" w:line="240" w:lineRule="auto"/>
        <w:contextualSpacing/>
        <w:rPr>
          <w:rFonts w:cstheme="minorHAnsi"/>
          <w:color w:val="000000"/>
        </w:rPr>
      </w:pPr>
    </w:p>
    <w:p w14:paraId="1B035D97" w14:textId="4B57BD5A" w:rsidR="005A01BB" w:rsidRPr="00DB7116" w:rsidRDefault="005A01BB" w:rsidP="00735146">
      <w:pPr>
        <w:autoSpaceDE w:val="0"/>
        <w:autoSpaceDN w:val="0"/>
        <w:spacing w:after="0" w:line="240" w:lineRule="auto"/>
        <w:contextualSpacing/>
        <w:rPr>
          <w:rFonts w:cstheme="minorHAnsi"/>
          <w:color w:val="000000"/>
        </w:rPr>
      </w:pPr>
      <w:r w:rsidRPr="00DB7116">
        <w:rPr>
          <w:rFonts w:cstheme="minorHAnsi"/>
          <w:color w:val="000000"/>
        </w:rPr>
        <w:t>Achieving this mission requires a wide range of skills and backgrounds in public policy, administration, real estate, architecture, finance, law and many other areas of expertise.</w:t>
      </w:r>
      <w:r w:rsidR="006D0168" w:rsidRPr="00DB7116">
        <w:rPr>
          <w:rFonts w:cstheme="minorHAnsi"/>
          <w:color w:val="000000"/>
        </w:rPr>
        <w:t xml:space="preserve"> </w:t>
      </w:r>
      <w:r w:rsidRPr="00DB7116">
        <w:rPr>
          <w:rFonts w:cstheme="minorHAnsi"/>
          <w:color w:val="000000"/>
        </w:rPr>
        <w:t>We seek to provide a workplace environment that is productive, flexible, accountable, ethical and caring.</w:t>
      </w:r>
      <w:r w:rsidR="006D0168" w:rsidRPr="00DB7116">
        <w:rPr>
          <w:rFonts w:cstheme="minorHAnsi"/>
          <w:color w:val="000000"/>
        </w:rPr>
        <w:t xml:space="preserve"> </w:t>
      </w:r>
      <w:r w:rsidRPr="00DB7116">
        <w:rPr>
          <w:rFonts w:cstheme="minorHAnsi"/>
          <w:color w:val="000000"/>
        </w:rPr>
        <w:t>Our employees are empowered to make a difference where they live and work.</w:t>
      </w:r>
      <w:r w:rsidR="006D0168" w:rsidRPr="00DB7116">
        <w:rPr>
          <w:rFonts w:cstheme="minorHAnsi"/>
          <w:color w:val="000000"/>
        </w:rPr>
        <w:t xml:space="preserve"> </w:t>
      </w:r>
      <w:r w:rsidRPr="00DB7116">
        <w:rPr>
          <w:rFonts w:cstheme="minorHAnsi"/>
          <w:color w:val="000000"/>
        </w:rPr>
        <w:t xml:space="preserve">We offer competitive pay and a comprehensive benefits package, including paid leave, health, dental, vision, retirement and family-friendly policies. </w:t>
      </w:r>
    </w:p>
    <w:p w14:paraId="6B2A2D37" w14:textId="77777777" w:rsidR="005A01BB" w:rsidRPr="00DB7116" w:rsidRDefault="005A01BB" w:rsidP="00735146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56D852A9" w14:textId="72F9D44A" w:rsidR="00A25C64" w:rsidRPr="00DB7116" w:rsidRDefault="00A25C64" w:rsidP="00735146">
      <w:pPr>
        <w:autoSpaceDE w:val="0"/>
        <w:autoSpaceDN w:val="0"/>
        <w:spacing w:after="0" w:line="240" w:lineRule="auto"/>
        <w:contextualSpacing/>
        <w:rPr>
          <w:rFonts w:cstheme="minorHAnsi"/>
          <w:color w:val="000000"/>
        </w:rPr>
      </w:pPr>
      <w:r w:rsidRPr="00DB7116">
        <w:rPr>
          <w:rFonts w:cstheme="minorHAnsi"/>
          <w:color w:val="000000"/>
        </w:rPr>
        <w:t>HCR’s Mission and Goals:</w:t>
      </w:r>
    </w:p>
    <w:p w14:paraId="3692EC01" w14:textId="77777777" w:rsidR="00841DCA" w:rsidRPr="00DB7116" w:rsidRDefault="00A25C64" w:rsidP="00735146">
      <w:pPr>
        <w:pStyle w:val="ListParagraph"/>
        <w:numPr>
          <w:ilvl w:val="0"/>
          <w:numId w:val="9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B7116">
        <w:rPr>
          <w:rFonts w:asciiTheme="minorHAnsi" w:hAnsiTheme="minorHAnsi" w:cstheme="minorHAnsi"/>
          <w:color w:val="000000"/>
        </w:rPr>
        <w:t>Partner to improve and preserve New York State’s homes and communities</w:t>
      </w:r>
    </w:p>
    <w:p w14:paraId="165870DD" w14:textId="3D1EC2E5" w:rsidR="00A25C64" w:rsidRPr="00DB7116" w:rsidRDefault="00A25C64" w:rsidP="00735146">
      <w:pPr>
        <w:pStyle w:val="ListParagraph"/>
        <w:numPr>
          <w:ilvl w:val="0"/>
          <w:numId w:val="9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B7116">
        <w:rPr>
          <w:rFonts w:asciiTheme="minorHAnsi" w:hAnsiTheme="minorHAnsi" w:cstheme="minorHAnsi"/>
          <w:color w:val="000000"/>
        </w:rPr>
        <w:t>Finance and leverage resources to creat</w:t>
      </w:r>
      <w:r w:rsidR="00841DCA" w:rsidRPr="00DB7116">
        <w:rPr>
          <w:rFonts w:asciiTheme="minorHAnsi" w:hAnsiTheme="minorHAnsi" w:cstheme="minorHAnsi"/>
          <w:color w:val="000000"/>
        </w:rPr>
        <w:t>e</w:t>
      </w:r>
      <w:r w:rsidRPr="00DB7116">
        <w:rPr>
          <w:rFonts w:asciiTheme="minorHAnsi" w:hAnsiTheme="minorHAnsi" w:cstheme="minorHAnsi"/>
          <w:color w:val="000000"/>
        </w:rPr>
        <w:t xml:space="preserve"> and preserve safe, decent and affordable housing for the States low-moderate income individuals and families</w:t>
      </w:r>
    </w:p>
    <w:p w14:paraId="492E7AE4" w14:textId="1818B935" w:rsidR="00A25C64" w:rsidRPr="00DB7116" w:rsidRDefault="00A25C64" w:rsidP="00735146">
      <w:pPr>
        <w:pStyle w:val="ListParagraph"/>
        <w:numPr>
          <w:ilvl w:val="0"/>
          <w:numId w:val="9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B7116">
        <w:rPr>
          <w:rFonts w:asciiTheme="minorHAnsi" w:hAnsiTheme="minorHAnsi" w:cstheme="minorHAnsi"/>
          <w:color w:val="000000"/>
        </w:rPr>
        <w:t>Support the revitalization and economic growth of the State’s destressed communities and neighborhoods</w:t>
      </w:r>
    </w:p>
    <w:p w14:paraId="77655ABD" w14:textId="202022B1" w:rsidR="00A25C64" w:rsidRPr="00DB7116" w:rsidRDefault="00A25C64" w:rsidP="00735146">
      <w:pPr>
        <w:pStyle w:val="ListParagraph"/>
        <w:numPr>
          <w:ilvl w:val="0"/>
          <w:numId w:val="9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B7116">
        <w:rPr>
          <w:rFonts w:asciiTheme="minorHAnsi" w:hAnsiTheme="minorHAnsi" w:cstheme="minorHAnsi"/>
          <w:color w:val="000000"/>
        </w:rPr>
        <w:t>Increase compliance with rent laws and regulations to protect the legal rights an</w:t>
      </w:r>
      <w:r w:rsidR="00841DCA" w:rsidRPr="00DB7116">
        <w:rPr>
          <w:rFonts w:asciiTheme="minorHAnsi" w:hAnsiTheme="minorHAnsi" w:cstheme="minorHAnsi"/>
          <w:color w:val="000000"/>
        </w:rPr>
        <w:t>d</w:t>
      </w:r>
      <w:r w:rsidRPr="00DB7116">
        <w:rPr>
          <w:rFonts w:asciiTheme="minorHAnsi" w:hAnsiTheme="minorHAnsi" w:cstheme="minorHAnsi"/>
          <w:color w:val="000000"/>
        </w:rPr>
        <w:t xml:space="preserve"> obligations of tenants and owners: and</w:t>
      </w:r>
    </w:p>
    <w:p w14:paraId="1914109C" w14:textId="68FEF797" w:rsidR="00A25C64" w:rsidRPr="00DB7116" w:rsidRDefault="00A25C64" w:rsidP="00735146">
      <w:pPr>
        <w:pStyle w:val="ListParagraph"/>
        <w:numPr>
          <w:ilvl w:val="0"/>
          <w:numId w:val="9"/>
        </w:numPr>
        <w:autoSpaceDE w:val="0"/>
        <w:autoSpaceDN w:val="0"/>
        <w:jc w:val="left"/>
        <w:rPr>
          <w:rFonts w:asciiTheme="minorHAnsi" w:hAnsiTheme="minorHAnsi" w:cstheme="minorHAnsi"/>
          <w:color w:val="000000"/>
        </w:rPr>
      </w:pPr>
      <w:r w:rsidRPr="00DB7116">
        <w:rPr>
          <w:rFonts w:asciiTheme="minorHAnsi" w:hAnsiTheme="minorHAnsi" w:cstheme="minorHAnsi"/>
          <w:color w:val="000000"/>
        </w:rPr>
        <w:t xml:space="preserve">Proactively </w:t>
      </w:r>
      <w:r w:rsidR="00841DCA" w:rsidRPr="00DB7116">
        <w:rPr>
          <w:rFonts w:asciiTheme="minorHAnsi" w:hAnsiTheme="minorHAnsi" w:cstheme="minorHAnsi"/>
          <w:color w:val="000000"/>
        </w:rPr>
        <w:t>enforce</w:t>
      </w:r>
      <w:r w:rsidRPr="00DB7116">
        <w:rPr>
          <w:rFonts w:asciiTheme="minorHAnsi" w:hAnsiTheme="minorHAnsi" w:cstheme="minorHAnsi"/>
          <w:color w:val="000000"/>
        </w:rPr>
        <w:t xml:space="preserve"> rent regulations and identify potential fraud.</w:t>
      </w:r>
    </w:p>
    <w:p w14:paraId="6F480694" w14:textId="77777777" w:rsidR="005A01BB" w:rsidRPr="00DB7116" w:rsidRDefault="005A01BB" w:rsidP="0073514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000000"/>
        </w:rPr>
      </w:pPr>
    </w:p>
    <w:p w14:paraId="7FBE7EDE" w14:textId="4B59BEBC" w:rsidR="00A25C64" w:rsidRPr="00DB7116" w:rsidRDefault="005A01BB" w:rsidP="00735146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DB7116">
        <w:rPr>
          <w:rFonts w:eastAsia="Times New Roman" w:cstheme="minorHAnsi"/>
        </w:rPr>
        <w:t>New York State Homes and Community Renewal (NYSHCR) consists of all the major housing and community renewal agencies of New York State, which were recently merged and integrated under a single management structure.</w:t>
      </w:r>
      <w:r w:rsidR="006D0168" w:rsidRPr="00DB7116">
        <w:rPr>
          <w:rFonts w:eastAsia="Times New Roman" w:cstheme="minorHAnsi"/>
        </w:rPr>
        <w:t xml:space="preserve"> </w:t>
      </w:r>
    </w:p>
    <w:p w14:paraId="4C884979" w14:textId="77777777" w:rsidR="00A25C64" w:rsidRPr="00DB7116" w:rsidRDefault="00A25C64" w:rsidP="00735146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3662A240" w14:textId="3B8298EF" w:rsidR="005A01BB" w:rsidRPr="00DB7116" w:rsidRDefault="005A01BB" w:rsidP="00735146">
      <w:pPr>
        <w:spacing w:after="0" w:line="240" w:lineRule="auto"/>
        <w:contextualSpacing/>
        <w:jc w:val="both"/>
        <w:rPr>
          <w:rFonts w:eastAsia="Times New Roman" w:cstheme="minorHAnsi"/>
        </w:rPr>
      </w:pPr>
      <w:r w:rsidRPr="00DB7116">
        <w:rPr>
          <w:rFonts w:eastAsia="Times New Roman" w:cstheme="minorHAnsi"/>
          <w:b/>
        </w:rPr>
        <w:t>The Office of Community Renewal (OCR)</w:t>
      </w:r>
      <w:r w:rsidRPr="00DB7116">
        <w:rPr>
          <w:rFonts w:eastAsia="Times New Roman" w:cstheme="minorHAnsi"/>
        </w:rPr>
        <w:t xml:space="preserve"> is one of four program offices within NYSHCR.</w:t>
      </w:r>
      <w:r w:rsidR="006D0168" w:rsidRPr="00DB7116">
        <w:rPr>
          <w:rFonts w:eastAsia="Times New Roman" w:cstheme="minorHAnsi"/>
        </w:rPr>
        <w:t xml:space="preserve"> </w:t>
      </w:r>
      <w:r w:rsidRPr="00DB7116">
        <w:rPr>
          <w:rFonts w:eastAsia="Times New Roman" w:cstheme="minorHAnsi"/>
        </w:rPr>
        <w:t>The OCR’s mission is to administer a combination of State and Federal funding resources to develop or support programs that provide decent housing, a suitable living environment, and expand economic opportunities for low and moderate-income persons.</w:t>
      </w:r>
    </w:p>
    <w:p w14:paraId="1E385220" w14:textId="51F3A49B" w:rsidR="00332276" w:rsidRPr="00DB7116" w:rsidRDefault="00332276" w:rsidP="00735146">
      <w:pPr>
        <w:spacing w:line="240" w:lineRule="auto"/>
        <w:contextualSpacing/>
        <w:rPr>
          <w:rFonts w:cstheme="minorHAnsi"/>
        </w:rPr>
      </w:pPr>
    </w:p>
    <w:p w14:paraId="6F0D4F7D" w14:textId="18678C0A" w:rsidR="00966A90" w:rsidRPr="00DB7116" w:rsidRDefault="000A1BDD" w:rsidP="00966A90">
      <w:pPr>
        <w:rPr>
          <w:rFonts w:cstheme="minorHAnsi"/>
        </w:rPr>
      </w:pPr>
      <w:r w:rsidRPr="00DB7116">
        <w:rPr>
          <w:rFonts w:eastAsia="Times New Roman" w:cstheme="minorHAnsi"/>
          <w:b/>
        </w:rPr>
        <w:t>Position Summary:</w:t>
      </w:r>
      <w:r w:rsidR="006D0168" w:rsidRPr="00DB7116">
        <w:rPr>
          <w:rFonts w:eastAsia="Times New Roman" w:cstheme="minorHAnsi"/>
        </w:rPr>
        <w:t xml:space="preserve"> </w:t>
      </w:r>
      <w:bookmarkStart w:id="0" w:name="_Hlk9588819"/>
      <w:r w:rsidR="00966A90" w:rsidRPr="00DB7116">
        <w:rPr>
          <w:rFonts w:cstheme="minorHAnsi"/>
        </w:rPr>
        <w:t>The position will support Office of Community Renewal</w:t>
      </w:r>
      <w:r w:rsidR="00B80235">
        <w:rPr>
          <w:rFonts w:cstheme="minorHAnsi"/>
        </w:rPr>
        <w:t xml:space="preserve"> grants </w:t>
      </w:r>
      <w:r w:rsidR="005241F6" w:rsidRPr="00DB7116">
        <w:rPr>
          <w:rFonts w:cstheme="minorHAnsi"/>
        </w:rPr>
        <w:t>in addition to other subsidy programs that facilitate the creation and preserv</w:t>
      </w:r>
      <w:r w:rsidR="00C165EC">
        <w:rPr>
          <w:rFonts w:cstheme="minorHAnsi"/>
        </w:rPr>
        <w:t>ation</w:t>
      </w:r>
      <w:r w:rsidR="005241F6" w:rsidRPr="00DB7116">
        <w:rPr>
          <w:rFonts w:cstheme="minorHAnsi"/>
        </w:rPr>
        <w:t xml:space="preserve"> of affordable housing</w:t>
      </w:r>
      <w:r w:rsidR="00C165EC">
        <w:rPr>
          <w:rFonts w:cstheme="minorHAnsi"/>
        </w:rPr>
        <w:t xml:space="preserve"> across Upstate New York and Long Island</w:t>
      </w:r>
      <w:r w:rsidR="00966A90" w:rsidRPr="00DB7116">
        <w:rPr>
          <w:rFonts w:cstheme="minorHAnsi"/>
        </w:rPr>
        <w:t>.</w:t>
      </w:r>
      <w:r w:rsidR="00843FBE">
        <w:rPr>
          <w:rFonts w:cstheme="minorHAnsi"/>
        </w:rPr>
        <w:t xml:space="preserve">  The position is an opportunity to build experience with housing finance. </w:t>
      </w:r>
      <w:r w:rsidR="00966A90" w:rsidRPr="00DB7116">
        <w:rPr>
          <w:rFonts w:cstheme="minorHAnsi"/>
        </w:rPr>
        <w:t xml:space="preserve"> The estimated starting salary is $</w:t>
      </w:r>
      <w:r w:rsidR="000F0387">
        <w:rPr>
          <w:rFonts w:cstheme="minorHAnsi"/>
        </w:rPr>
        <w:t>57,88</w:t>
      </w:r>
      <w:r w:rsidR="00D821CE">
        <w:rPr>
          <w:rFonts w:cstheme="minorHAnsi"/>
        </w:rPr>
        <w:t>0</w:t>
      </w:r>
      <w:r w:rsidR="000F0387">
        <w:rPr>
          <w:rFonts w:cstheme="minorHAnsi"/>
        </w:rPr>
        <w:t xml:space="preserve">, based on qualifications and relevant experience. </w:t>
      </w:r>
    </w:p>
    <w:bookmarkEnd w:id="0"/>
    <w:p w14:paraId="3A5E6E90" w14:textId="0FE1B012" w:rsidR="00966A90" w:rsidRPr="00DB7116" w:rsidRDefault="000A1BDD" w:rsidP="00966A90">
      <w:pPr>
        <w:spacing w:line="240" w:lineRule="auto"/>
        <w:contextualSpacing/>
        <w:rPr>
          <w:rFonts w:cstheme="minorHAnsi"/>
        </w:rPr>
      </w:pPr>
      <w:r w:rsidRPr="00DB7116">
        <w:rPr>
          <w:rFonts w:cstheme="minorHAnsi"/>
          <w:b/>
        </w:rPr>
        <w:t>Duties:</w:t>
      </w:r>
      <w:r w:rsidRPr="00DB7116">
        <w:rPr>
          <w:rFonts w:cstheme="minorHAnsi"/>
        </w:rPr>
        <w:t xml:space="preserve"> </w:t>
      </w:r>
      <w:r w:rsidR="00966A90" w:rsidRPr="00DB7116">
        <w:rPr>
          <w:rFonts w:cstheme="minorHAnsi"/>
        </w:rPr>
        <w:t xml:space="preserve">Under the general </w:t>
      </w:r>
      <w:r w:rsidR="00843FBE">
        <w:rPr>
          <w:rFonts w:cstheme="minorHAnsi"/>
        </w:rPr>
        <w:t xml:space="preserve">direction of the </w:t>
      </w:r>
      <w:r w:rsidR="00984316" w:rsidRPr="00DB7116">
        <w:rPr>
          <w:rFonts w:cstheme="minorHAnsi"/>
        </w:rPr>
        <w:t>Office of Community Renewal Senior Staff,</w:t>
      </w:r>
      <w:r w:rsidR="00966A90" w:rsidRPr="00DB7116">
        <w:rPr>
          <w:rFonts w:cstheme="minorHAnsi"/>
        </w:rPr>
        <w:t xml:space="preserve"> the Community Developer </w:t>
      </w:r>
      <w:r w:rsidR="00C165EC">
        <w:rPr>
          <w:rFonts w:cstheme="minorHAnsi"/>
        </w:rPr>
        <w:t>participates</w:t>
      </w:r>
      <w:r w:rsidR="00966A90" w:rsidRPr="00DB7116">
        <w:rPr>
          <w:rFonts w:cstheme="minorHAnsi"/>
        </w:rPr>
        <w:t xml:space="preserve"> in the</w:t>
      </w:r>
      <w:r w:rsidR="00DB7116" w:rsidRPr="00DB7116">
        <w:rPr>
          <w:rFonts w:cstheme="minorHAnsi"/>
        </w:rPr>
        <w:t xml:space="preserve"> review</w:t>
      </w:r>
      <w:r w:rsidR="00843FBE">
        <w:rPr>
          <w:rFonts w:cstheme="minorHAnsi"/>
        </w:rPr>
        <w:t>, analysis</w:t>
      </w:r>
      <w:r w:rsidR="00DB7116" w:rsidRPr="00DB7116">
        <w:rPr>
          <w:rFonts w:cstheme="minorHAnsi"/>
        </w:rPr>
        <w:t xml:space="preserve"> and</w:t>
      </w:r>
      <w:r w:rsidR="00966A90" w:rsidRPr="00DB7116">
        <w:rPr>
          <w:rFonts w:cstheme="minorHAnsi"/>
        </w:rPr>
        <w:t xml:space="preserve"> administration of </w:t>
      </w:r>
      <w:r w:rsidR="00C165EC">
        <w:rPr>
          <w:rFonts w:cstheme="minorHAnsi"/>
        </w:rPr>
        <w:t xml:space="preserve">grants and loans </w:t>
      </w:r>
      <w:r w:rsidR="00526ADF">
        <w:rPr>
          <w:rFonts w:cstheme="minorHAnsi"/>
        </w:rPr>
        <w:t>for</w:t>
      </w:r>
      <w:r w:rsidR="00C165EC">
        <w:rPr>
          <w:rFonts w:cstheme="minorHAnsi"/>
        </w:rPr>
        <w:t xml:space="preserve"> </w:t>
      </w:r>
      <w:r w:rsidR="00DB7116" w:rsidRPr="00DB7116">
        <w:rPr>
          <w:rFonts w:cstheme="minorHAnsi"/>
        </w:rPr>
        <w:t>affordable housing development projects</w:t>
      </w:r>
      <w:r w:rsidR="00966A90" w:rsidRPr="00DB7116">
        <w:rPr>
          <w:rFonts w:cstheme="minorHAnsi"/>
        </w:rPr>
        <w:t xml:space="preserve">. </w:t>
      </w:r>
    </w:p>
    <w:p w14:paraId="53C44CC6" w14:textId="77777777" w:rsidR="00966A90" w:rsidRPr="00DB7116" w:rsidRDefault="00966A90" w:rsidP="00966A90">
      <w:pPr>
        <w:spacing w:line="240" w:lineRule="auto"/>
        <w:contextualSpacing/>
        <w:rPr>
          <w:rFonts w:cstheme="minorHAnsi"/>
        </w:rPr>
      </w:pPr>
    </w:p>
    <w:p w14:paraId="05583CCE" w14:textId="0DE56032" w:rsidR="00C165EC" w:rsidRPr="00DB7116" w:rsidRDefault="00C165EC" w:rsidP="00C165EC">
      <w:pPr>
        <w:pStyle w:val="BodyText"/>
        <w:numPr>
          <w:ilvl w:val="0"/>
          <w:numId w:val="29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Analyze</w:t>
      </w:r>
      <w:r w:rsidRPr="00DB7116">
        <w:rPr>
          <w:rFonts w:asciiTheme="minorHAnsi" w:hAnsiTheme="minorHAnsi" w:cstheme="minorHAnsi"/>
          <w:sz w:val="22"/>
          <w:szCs w:val="22"/>
        </w:rPr>
        <w:t xml:space="preserve"> due </w:t>
      </w:r>
      <w:r>
        <w:rPr>
          <w:rFonts w:asciiTheme="minorHAnsi" w:hAnsiTheme="minorHAnsi" w:cstheme="minorHAnsi"/>
          <w:sz w:val="22"/>
          <w:szCs w:val="22"/>
        </w:rPr>
        <w:t>diligence documents</w:t>
      </w:r>
      <w:r w:rsidRPr="00DB7116">
        <w:rPr>
          <w:rFonts w:asciiTheme="minorHAnsi" w:hAnsiTheme="minorHAnsi" w:cstheme="minorHAnsi"/>
          <w:sz w:val="22"/>
          <w:szCs w:val="22"/>
        </w:rPr>
        <w:t xml:space="preserve"> and underwrit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B7116">
        <w:rPr>
          <w:rFonts w:asciiTheme="minorHAnsi" w:hAnsiTheme="minorHAnsi" w:cstheme="minorHAnsi"/>
          <w:sz w:val="22"/>
          <w:szCs w:val="22"/>
        </w:rPr>
        <w:t xml:space="preserve"> </w:t>
      </w:r>
      <w:r w:rsidR="00526ADF">
        <w:rPr>
          <w:rFonts w:asciiTheme="minorHAnsi" w:hAnsiTheme="minorHAnsi" w:cstheme="minorHAnsi"/>
          <w:sz w:val="22"/>
          <w:szCs w:val="22"/>
        </w:rPr>
        <w:t>grants and loans</w:t>
      </w:r>
      <w:r w:rsidRPr="00DB7116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526ADF">
        <w:rPr>
          <w:rFonts w:asciiTheme="minorHAnsi" w:hAnsiTheme="minorHAnsi" w:cstheme="minorHAnsi"/>
          <w:sz w:val="22"/>
          <w:szCs w:val="22"/>
        </w:rPr>
        <w:t xml:space="preserve">detailed </w:t>
      </w:r>
      <w:r w:rsidRPr="00DB7116">
        <w:rPr>
          <w:rFonts w:asciiTheme="minorHAnsi" w:hAnsiTheme="minorHAnsi" w:cstheme="minorHAnsi"/>
          <w:sz w:val="22"/>
          <w:szCs w:val="22"/>
        </w:rPr>
        <w:t>pro forma development</w:t>
      </w:r>
    </w:p>
    <w:p w14:paraId="2CC22631" w14:textId="77777777" w:rsidR="00966A90" w:rsidRPr="00DB7116" w:rsidRDefault="00966A90" w:rsidP="00966A90">
      <w:pPr>
        <w:numPr>
          <w:ilvl w:val="0"/>
          <w:numId w:val="29"/>
        </w:numPr>
        <w:spacing w:after="0" w:line="240" w:lineRule="auto"/>
        <w:contextualSpacing/>
        <w:rPr>
          <w:rFonts w:cstheme="minorHAnsi"/>
        </w:rPr>
      </w:pPr>
      <w:r w:rsidRPr="00DB7116">
        <w:rPr>
          <w:rFonts w:cstheme="minorHAnsi"/>
        </w:rPr>
        <w:t>Carry out routine office activities such as answering and routing phone calls, copying, transcription, filing, data entry, handling incoming and outgoing e-mail, and mail, and other tasks as needed.</w:t>
      </w:r>
    </w:p>
    <w:p w14:paraId="2F3FEC9C" w14:textId="77777777" w:rsidR="00966A90" w:rsidRPr="00DB7116" w:rsidRDefault="00966A90" w:rsidP="00966A90">
      <w:pPr>
        <w:numPr>
          <w:ilvl w:val="0"/>
          <w:numId w:val="29"/>
        </w:numPr>
        <w:spacing w:after="0" w:line="240" w:lineRule="auto"/>
        <w:contextualSpacing/>
        <w:rPr>
          <w:rFonts w:cstheme="minorHAnsi"/>
        </w:rPr>
      </w:pPr>
      <w:r w:rsidRPr="00DB7116">
        <w:rPr>
          <w:rFonts w:cstheme="minorHAnsi"/>
        </w:rPr>
        <w:t>Draft memos, correspondence, reports, manuals, presentations or other documents as needed.</w:t>
      </w:r>
    </w:p>
    <w:p w14:paraId="4264E919" w14:textId="2460DCFE" w:rsidR="00966A90" w:rsidRPr="00DB7116" w:rsidRDefault="00966A90" w:rsidP="00966A90">
      <w:pPr>
        <w:numPr>
          <w:ilvl w:val="0"/>
          <w:numId w:val="29"/>
        </w:numPr>
        <w:spacing w:after="0" w:line="240" w:lineRule="auto"/>
        <w:contextualSpacing/>
        <w:rPr>
          <w:rFonts w:cstheme="minorHAnsi"/>
        </w:rPr>
      </w:pPr>
      <w:r w:rsidRPr="00DB7116">
        <w:rPr>
          <w:rFonts w:cstheme="minorHAnsi"/>
        </w:rPr>
        <w:t>Provide database recordkeeping and reporting support.</w:t>
      </w:r>
    </w:p>
    <w:p w14:paraId="344F4869" w14:textId="77777777" w:rsidR="00966A90" w:rsidRPr="00DB7116" w:rsidRDefault="00966A90" w:rsidP="00966A90">
      <w:pPr>
        <w:pStyle w:val="BodyText"/>
        <w:numPr>
          <w:ilvl w:val="0"/>
          <w:numId w:val="2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sz w:val="22"/>
          <w:szCs w:val="22"/>
        </w:rPr>
        <w:t>Understand and articulate program rules and regulations.</w:t>
      </w:r>
    </w:p>
    <w:p w14:paraId="6099C64D" w14:textId="77777777" w:rsidR="00966A90" w:rsidRPr="00DB7116" w:rsidRDefault="00966A90" w:rsidP="00966A90">
      <w:pPr>
        <w:pStyle w:val="BodyText"/>
        <w:numPr>
          <w:ilvl w:val="0"/>
          <w:numId w:val="2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sz w:val="22"/>
          <w:szCs w:val="22"/>
        </w:rPr>
        <w:t>Assist in providing and directing technical assistance to eligible Program applicants and grantees to ensure comprehension of program regulations, requirements, and the application and award processes.</w:t>
      </w:r>
    </w:p>
    <w:p w14:paraId="220177B7" w14:textId="0A9F5F12" w:rsidR="005241F6" w:rsidRPr="00A15A35" w:rsidRDefault="00966A90" w:rsidP="00A15A35">
      <w:pPr>
        <w:pStyle w:val="BodyText"/>
        <w:numPr>
          <w:ilvl w:val="0"/>
          <w:numId w:val="2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sz w:val="22"/>
          <w:szCs w:val="22"/>
        </w:rPr>
        <w:t>Assist with review and scoring of all Program-related applications and assist with award notification/declination process, and other grant administration correspondence.</w:t>
      </w:r>
    </w:p>
    <w:p w14:paraId="2B59AD99" w14:textId="54E8DE81" w:rsidR="00966A90" w:rsidRPr="00DB7116" w:rsidRDefault="00966A90" w:rsidP="00966A90">
      <w:pPr>
        <w:pStyle w:val="BodyText"/>
        <w:numPr>
          <w:ilvl w:val="0"/>
          <w:numId w:val="2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sz w:val="22"/>
          <w:szCs w:val="22"/>
        </w:rPr>
        <w:t>Assist with review and processing of all Program-related payment requests and contracts.</w:t>
      </w:r>
    </w:p>
    <w:p w14:paraId="2A659808" w14:textId="1F0EE220" w:rsidR="00966A90" w:rsidRPr="00DB7116" w:rsidRDefault="00966A90" w:rsidP="00966A90">
      <w:pPr>
        <w:numPr>
          <w:ilvl w:val="0"/>
          <w:numId w:val="29"/>
        </w:numPr>
        <w:spacing w:after="0" w:line="240" w:lineRule="auto"/>
        <w:contextualSpacing/>
        <w:rPr>
          <w:rFonts w:cstheme="minorHAnsi"/>
        </w:rPr>
      </w:pPr>
      <w:r w:rsidRPr="00DB7116">
        <w:rPr>
          <w:rFonts w:cstheme="minorHAnsi"/>
        </w:rPr>
        <w:t xml:space="preserve">Attend, participate, conduct presentations and/or assist with preparation for </w:t>
      </w:r>
      <w:bookmarkStart w:id="1" w:name="_GoBack"/>
      <w:bookmarkEnd w:id="1"/>
      <w:r w:rsidRPr="00DB7116">
        <w:rPr>
          <w:rFonts w:cstheme="minorHAnsi"/>
        </w:rPr>
        <w:t>meetings, conferences, webinars and workshops.</w:t>
      </w:r>
    </w:p>
    <w:p w14:paraId="16862F65" w14:textId="77777777" w:rsidR="00966A90" w:rsidRPr="00DB7116" w:rsidRDefault="00966A90" w:rsidP="00966A90">
      <w:pPr>
        <w:numPr>
          <w:ilvl w:val="0"/>
          <w:numId w:val="29"/>
        </w:numPr>
        <w:spacing w:after="0" w:line="240" w:lineRule="auto"/>
        <w:contextualSpacing/>
        <w:rPr>
          <w:rFonts w:cstheme="minorHAnsi"/>
          <w:b/>
        </w:rPr>
      </w:pPr>
      <w:r w:rsidRPr="00DB7116">
        <w:rPr>
          <w:rFonts w:cstheme="minorHAnsi"/>
        </w:rPr>
        <w:t>Special projects and general Program-related support and assistance, as needed.</w:t>
      </w:r>
    </w:p>
    <w:p w14:paraId="34D4E9EB" w14:textId="77777777" w:rsidR="00966A90" w:rsidRPr="00DB7116" w:rsidRDefault="00966A90" w:rsidP="00966A90">
      <w:pPr>
        <w:spacing w:line="240" w:lineRule="auto"/>
        <w:contextualSpacing/>
        <w:rPr>
          <w:rFonts w:cstheme="minorHAnsi"/>
        </w:rPr>
      </w:pPr>
    </w:p>
    <w:p w14:paraId="671EA6FF" w14:textId="77777777" w:rsidR="00966A90" w:rsidRPr="00DB7116" w:rsidRDefault="00966A90" w:rsidP="00966A90">
      <w:pPr>
        <w:rPr>
          <w:rFonts w:cstheme="minorHAnsi"/>
        </w:rPr>
      </w:pPr>
      <w:r w:rsidRPr="00DB7116">
        <w:rPr>
          <w:rFonts w:cstheme="minorHAnsi"/>
        </w:rPr>
        <w:t xml:space="preserve">This position requires occasional travel. Amount of travel varies throughout the year. </w:t>
      </w:r>
    </w:p>
    <w:p w14:paraId="07EB8379" w14:textId="77777777" w:rsidR="00966A90" w:rsidRPr="00DB7116" w:rsidRDefault="00966A90" w:rsidP="00966A90">
      <w:pPr>
        <w:rPr>
          <w:rFonts w:cstheme="minorHAnsi"/>
        </w:rPr>
      </w:pPr>
      <w:r w:rsidRPr="00DB7116">
        <w:rPr>
          <w:rFonts w:cstheme="minorHAnsi"/>
        </w:rPr>
        <w:t>This job description is not intended to be all inclusive and employee will be expected to perform other reasonably related duties as assigned.</w:t>
      </w:r>
    </w:p>
    <w:p w14:paraId="5EB50A53" w14:textId="77777777" w:rsidR="000A1BDD" w:rsidRPr="00DB7116" w:rsidRDefault="000A1BDD" w:rsidP="00966A90">
      <w:pPr>
        <w:rPr>
          <w:rFonts w:cstheme="minorHAnsi"/>
        </w:rPr>
      </w:pPr>
      <w:r w:rsidRPr="00DB7116">
        <w:rPr>
          <w:rFonts w:cstheme="minorHAnsi"/>
          <w:b/>
        </w:rPr>
        <w:t>Minimum Qualifications and Desired Skills:</w:t>
      </w:r>
    </w:p>
    <w:p w14:paraId="6259F249" w14:textId="40997D89" w:rsidR="000A1BDD" w:rsidRPr="00DB7116" w:rsidRDefault="000A1BDD" w:rsidP="00966A90">
      <w:pPr>
        <w:pStyle w:val="ListParagraph"/>
        <w:numPr>
          <w:ilvl w:val="0"/>
          <w:numId w:val="29"/>
        </w:numPr>
        <w:jc w:val="left"/>
        <w:rPr>
          <w:rFonts w:asciiTheme="minorHAnsi" w:hAnsiTheme="minorHAnsi" w:cstheme="minorHAnsi"/>
        </w:rPr>
      </w:pPr>
      <w:r w:rsidRPr="00DB7116">
        <w:rPr>
          <w:rFonts w:asciiTheme="minorHAnsi" w:hAnsiTheme="minorHAnsi" w:cstheme="minorHAnsi"/>
        </w:rPr>
        <w:t xml:space="preserve">Bachelor's degree in humanities or business field plus two (2) years of work experience in </w:t>
      </w:r>
      <w:r w:rsidR="00843FBE">
        <w:rPr>
          <w:rFonts w:asciiTheme="minorHAnsi" w:hAnsiTheme="minorHAnsi" w:cstheme="minorHAnsi"/>
        </w:rPr>
        <w:t xml:space="preserve">real estate finance and development, </w:t>
      </w:r>
      <w:r w:rsidRPr="00DB7116">
        <w:rPr>
          <w:rFonts w:asciiTheme="minorHAnsi" w:hAnsiTheme="minorHAnsi" w:cstheme="minorHAnsi"/>
        </w:rPr>
        <w:t>grants</w:t>
      </w:r>
      <w:r w:rsidR="00843FBE">
        <w:rPr>
          <w:rFonts w:asciiTheme="minorHAnsi" w:hAnsiTheme="minorHAnsi" w:cstheme="minorHAnsi"/>
        </w:rPr>
        <w:t xml:space="preserve"> administration</w:t>
      </w:r>
      <w:r w:rsidR="00CC1C54" w:rsidRPr="00DB7116">
        <w:rPr>
          <w:rFonts w:asciiTheme="minorHAnsi" w:hAnsiTheme="minorHAnsi" w:cstheme="minorHAnsi"/>
        </w:rPr>
        <w:t>,</w:t>
      </w:r>
      <w:r w:rsidR="00843FBE">
        <w:rPr>
          <w:rFonts w:asciiTheme="minorHAnsi" w:hAnsiTheme="minorHAnsi" w:cstheme="minorHAnsi"/>
        </w:rPr>
        <w:t xml:space="preserve"> or</w:t>
      </w:r>
      <w:r w:rsidRPr="00DB7116">
        <w:rPr>
          <w:rFonts w:asciiTheme="minorHAnsi" w:hAnsiTheme="minorHAnsi" w:cstheme="minorHAnsi"/>
        </w:rPr>
        <w:t xml:space="preserve"> project management. Comparable, relevant work experience will be considered;</w:t>
      </w:r>
    </w:p>
    <w:p w14:paraId="30AAE8BC" w14:textId="77777777" w:rsidR="00C165EC" w:rsidRPr="00DB7116" w:rsidRDefault="00C165EC" w:rsidP="00C165E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Demonstrated understanding of real estate finance through coursework or work experience;</w:t>
      </w:r>
    </w:p>
    <w:p w14:paraId="5E491B0E" w14:textId="27A1E8B3" w:rsidR="00966A90" w:rsidRPr="000F0387" w:rsidRDefault="00966A90" w:rsidP="000F038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Affinity toward technology;</w:t>
      </w:r>
    </w:p>
    <w:p w14:paraId="359FCB5E" w14:textId="77777777" w:rsidR="00966A90" w:rsidRPr="00DB7116" w:rsidRDefault="00966A90" w:rsidP="00966A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Understanding of how to work effectively in and with diverse communities;</w:t>
      </w:r>
    </w:p>
    <w:p w14:paraId="4E49A279" w14:textId="710DD77A" w:rsidR="00966A90" w:rsidRPr="00DB7116" w:rsidRDefault="00966A90" w:rsidP="00966A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Demonstrated experience performing administrative duties with speed and accuracy without immediate and constant supervision;</w:t>
      </w:r>
    </w:p>
    <w:p w14:paraId="79EAE72D" w14:textId="77777777" w:rsidR="00966A90" w:rsidRPr="00DB7116" w:rsidRDefault="00966A90" w:rsidP="00966A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Ability to communicate effectively both orally and in writing with attention to detail and professionalism in all communications;</w:t>
      </w:r>
    </w:p>
    <w:p w14:paraId="43B3A6C7" w14:textId="77777777" w:rsidR="00966A90" w:rsidRPr="00DB7116" w:rsidRDefault="00966A90" w:rsidP="00966A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Knowledge of Internet and ability to research and retrieve information;</w:t>
      </w:r>
    </w:p>
    <w:p w14:paraId="5E11FCD4" w14:textId="77777777" w:rsidR="00966A90" w:rsidRPr="00DB7116" w:rsidRDefault="00966A90" w:rsidP="00966A9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theme="minorHAnsi"/>
        </w:rPr>
      </w:pPr>
      <w:r w:rsidRPr="00DB7116">
        <w:rPr>
          <w:rFonts w:cstheme="minorHAnsi"/>
        </w:rPr>
        <w:t>Well organized and self-motivated with ability to work under pressure, while prioritizing and managing multiple tasks;</w:t>
      </w:r>
    </w:p>
    <w:p w14:paraId="731D375D" w14:textId="77777777" w:rsidR="00966A90" w:rsidRPr="00DB7116" w:rsidRDefault="00966A90" w:rsidP="00966A90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DB7116">
        <w:rPr>
          <w:rFonts w:cstheme="minorHAnsi"/>
        </w:rPr>
        <w:t>Database management, database navigation experience;</w:t>
      </w:r>
    </w:p>
    <w:p w14:paraId="31F0E29E" w14:textId="77777777" w:rsidR="000A1BDD" w:rsidRPr="00DB7116" w:rsidRDefault="000A1BDD" w:rsidP="00966A90">
      <w:pPr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DB7116">
        <w:rPr>
          <w:rFonts w:cstheme="minorHAnsi"/>
        </w:rPr>
        <w:t xml:space="preserve">Comprehensive experience with Microsoft Office. Specifically: </w:t>
      </w:r>
      <w:r w:rsidRPr="00DB7116">
        <w:rPr>
          <w:rFonts w:cstheme="minorHAnsi"/>
          <w:b/>
        </w:rPr>
        <w:t>Word, Excel, and Access.</w:t>
      </w:r>
    </w:p>
    <w:p w14:paraId="7797150F" w14:textId="21F43DD0" w:rsidR="00052F4D" w:rsidRPr="00DB7116" w:rsidRDefault="00052F4D" w:rsidP="00052F4D">
      <w:pPr>
        <w:pStyle w:val="ListParagraph"/>
        <w:mirrorIndents/>
        <w:jc w:val="left"/>
        <w:rPr>
          <w:rFonts w:asciiTheme="minorHAnsi" w:hAnsiTheme="minorHAnsi" w:cstheme="minorHAnsi"/>
          <w:b/>
        </w:rPr>
      </w:pPr>
      <w:bookmarkStart w:id="2" w:name="_Hlk509992656"/>
    </w:p>
    <w:p w14:paraId="48A5B46B" w14:textId="6C727753" w:rsidR="00892371" w:rsidRPr="00DB7116" w:rsidRDefault="00892371" w:rsidP="00735146">
      <w:pPr>
        <w:spacing w:after="0" w:line="240" w:lineRule="auto"/>
        <w:contextualSpacing/>
        <w:rPr>
          <w:rFonts w:cstheme="minorHAnsi"/>
          <w:b/>
          <w:u w:val="single"/>
        </w:rPr>
      </w:pPr>
      <w:r w:rsidRPr="00DB7116">
        <w:rPr>
          <w:rFonts w:cstheme="minorHAnsi"/>
          <w:b/>
          <w:u w:val="single"/>
        </w:rPr>
        <w:t>Instructions for Applicants:</w:t>
      </w:r>
    </w:p>
    <w:p w14:paraId="26079F44" w14:textId="200B3596" w:rsidR="00052F4D" w:rsidRPr="00DB7116" w:rsidRDefault="00892371" w:rsidP="00576DB6">
      <w:pPr>
        <w:spacing w:after="0" w:line="240" w:lineRule="auto"/>
        <w:contextualSpacing/>
        <w:rPr>
          <w:rFonts w:cstheme="minorHAnsi"/>
          <w:b/>
          <w:i/>
        </w:rPr>
      </w:pPr>
      <w:r w:rsidRPr="00DB7116">
        <w:rPr>
          <w:rFonts w:cstheme="minorHAnsi"/>
          <w:b/>
          <w:i/>
        </w:rPr>
        <w:t>Applicants must include a cover letter</w:t>
      </w:r>
      <w:r w:rsidR="00084600" w:rsidRPr="00DB7116">
        <w:rPr>
          <w:rFonts w:cstheme="minorHAnsi"/>
          <w:b/>
          <w:i/>
        </w:rPr>
        <w:t xml:space="preserve"> and</w:t>
      </w:r>
      <w:r w:rsidRPr="00DB7116">
        <w:rPr>
          <w:rFonts w:cstheme="minorHAnsi"/>
          <w:b/>
          <w:i/>
        </w:rPr>
        <w:t xml:space="preserve"> resume for review.</w:t>
      </w:r>
      <w:bookmarkEnd w:id="2"/>
      <w:r w:rsidR="00576DB6" w:rsidRPr="00DB7116">
        <w:rPr>
          <w:rFonts w:cstheme="minorHAnsi"/>
          <w:b/>
          <w:i/>
        </w:rPr>
        <w:t xml:space="preserve"> Resumes not accompanied by a cover letter will be deemed incomplete and will not be considered.</w:t>
      </w:r>
    </w:p>
    <w:p w14:paraId="69136FCA" w14:textId="4CEF98AD" w:rsidR="00966A90" w:rsidRPr="00DB7116" w:rsidRDefault="00966A90" w:rsidP="00576DB6">
      <w:pPr>
        <w:spacing w:after="0" w:line="240" w:lineRule="auto"/>
        <w:contextualSpacing/>
        <w:rPr>
          <w:rFonts w:cstheme="minorHAnsi"/>
          <w:b/>
          <w:i/>
        </w:rPr>
      </w:pPr>
    </w:p>
    <w:p w14:paraId="6ACCB091" w14:textId="77777777" w:rsidR="00966A90" w:rsidRPr="00DB7116" w:rsidRDefault="00966A90" w:rsidP="00966A90">
      <w:pPr>
        <w:rPr>
          <w:rFonts w:cstheme="minorHAnsi"/>
          <w:b/>
          <w:i/>
        </w:rPr>
      </w:pPr>
      <w:r w:rsidRPr="00DB7116">
        <w:rPr>
          <w:rFonts w:cstheme="minorHAnsi"/>
          <w:b/>
          <w:i/>
        </w:rPr>
        <w:t xml:space="preserve">Applicant must describe in a cover letter how the applicant meets the minimum qualifications, and how the work experienced outlined in the accompanying resume relates to the available position. Applicant are also encouraged to </w:t>
      </w:r>
      <w:r w:rsidRPr="00DB7116">
        <w:rPr>
          <w:rFonts w:cstheme="minorHAnsi"/>
          <w:b/>
          <w:i/>
        </w:rPr>
        <w:lastRenderedPageBreak/>
        <w:t>use the cover letter as an opportunity to identify specific skills, including knowledge of software or database systems that may be useful for this position.</w:t>
      </w:r>
    </w:p>
    <w:p w14:paraId="7C6BEC5B" w14:textId="65707364" w:rsidR="005A01BB" w:rsidRPr="00DB7116" w:rsidRDefault="005A01BB" w:rsidP="0073514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</w:rPr>
      </w:pPr>
      <w:r w:rsidRPr="00DB7116">
        <w:rPr>
          <w:rFonts w:cstheme="minorHAnsi"/>
          <w:b/>
          <w:bCs/>
        </w:rPr>
        <w:t xml:space="preserve">What we offer: </w:t>
      </w:r>
    </w:p>
    <w:p w14:paraId="6BE28D4B" w14:textId="77777777" w:rsidR="006F4A34" w:rsidRPr="00DB7116" w:rsidRDefault="006F4A34" w:rsidP="007351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DB7116">
        <w:rPr>
          <w:rFonts w:asciiTheme="minorHAnsi" w:hAnsiTheme="minorHAnsi" w:cstheme="minorHAnsi"/>
        </w:rPr>
        <w:t>Exciting opportunity to be part of New York’s resurgence to greatness;</w:t>
      </w:r>
    </w:p>
    <w:p w14:paraId="53575DC3" w14:textId="77777777" w:rsidR="005A01BB" w:rsidRPr="00DB7116" w:rsidRDefault="005A01BB" w:rsidP="007351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DB7116">
        <w:rPr>
          <w:rFonts w:asciiTheme="minorHAnsi" w:hAnsiTheme="minorHAnsi" w:cstheme="minorHAnsi"/>
        </w:rPr>
        <w:t xml:space="preserve">Extensive benefits package including paid leave, excellent health, dental, vision and retirement benefits; </w:t>
      </w:r>
    </w:p>
    <w:p w14:paraId="59B4E1AC" w14:textId="660E2720" w:rsidR="005A01BB" w:rsidRPr="00DB7116" w:rsidRDefault="005A01BB" w:rsidP="0073514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DB7116">
        <w:rPr>
          <w:rFonts w:asciiTheme="minorHAnsi" w:hAnsiTheme="minorHAnsi" w:cstheme="minorHAnsi"/>
        </w:rPr>
        <w:t xml:space="preserve">Promotional opportunity for dedicated professionals. </w:t>
      </w:r>
    </w:p>
    <w:p w14:paraId="77E62FC4" w14:textId="77777777" w:rsidR="00E5724B" w:rsidRPr="00DB7116" w:rsidRDefault="00E5724B" w:rsidP="00735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3A667E1F" w14:textId="6CC9ABB7" w:rsidR="00E94D95" w:rsidRPr="00DB7116" w:rsidRDefault="004419AE" w:rsidP="00735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color w:val="1F497D"/>
        </w:rPr>
      </w:pPr>
      <w:r w:rsidRPr="00DB7116">
        <w:rPr>
          <w:rFonts w:cstheme="minorHAnsi"/>
          <w:b/>
          <w:bCs/>
        </w:rPr>
        <w:t>TO APPLY, please send resume</w:t>
      </w:r>
      <w:r w:rsidR="003B50DF" w:rsidRPr="00DB7116">
        <w:rPr>
          <w:rFonts w:cstheme="minorHAnsi"/>
          <w:b/>
          <w:bCs/>
        </w:rPr>
        <w:t xml:space="preserve"> and cover letter</w:t>
      </w:r>
      <w:r w:rsidRPr="00DB7116">
        <w:rPr>
          <w:rFonts w:cstheme="minorHAnsi"/>
          <w:b/>
          <w:bCs/>
        </w:rPr>
        <w:t xml:space="preserve">: </w:t>
      </w:r>
      <w:hyperlink r:id="rId11" w:history="1">
        <w:r w:rsidR="00E94D95" w:rsidRPr="00DB7116">
          <w:rPr>
            <w:rStyle w:val="Hyperlink"/>
            <w:rFonts w:cstheme="minorHAnsi"/>
          </w:rPr>
          <w:t>HTFCJobs@nyshcr.org</w:t>
        </w:r>
      </w:hyperlink>
    </w:p>
    <w:p w14:paraId="57D30EE9" w14:textId="66246C45" w:rsidR="004419AE" w:rsidRPr="00DB7116" w:rsidRDefault="004419AE" w:rsidP="007351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</w:rPr>
      </w:pPr>
      <w:r w:rsidRPr="00DB7116">
        <w:rPr>
          <w:rFonts w:cstheme="minorHAnsi"/>
          <w:b/>
        </w:rPr>
        <w:t>Please include the name of the position that you are applying for in the subject line.</w:t>
      </w:r>
    </w:p>
    <w:p w14:paraId="5958059B" w14:textId="77777777" w:rsidR="005A01BB" w:rsidRPr="00DB7116" w:rsidRDefault="005A01BB" w:rsidP="00735146">
      <w:pPr>
        <w:pStyle w:val="Default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0DBE899" w14:textId="77777777" w:rsidR="005A01BB" w:rsidRPr="00DB7116" w:rsidRDefault="005A01BB" w:rsidP="00735146">
      <w:pPr>
        <w:pStyle w:val="Defaul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DB7116">
        <w:rPr>
          <w:rFonts w:asciiTheme="minorHAnsi" w:hAnsiTheme="minorHAnsi" w:cstheme="minorHAnsi"/>
          <w:color w:val="auto"/>
          <w:sz w:val="22"/>
          <w:szCs w:val="22"/>
        </w:rPr>
        <w:t>New York State is an Equal Opportunity Employer (EOE)</w:t>
      </w:r>
    </w:p>
    <w:p w14:paraId="4BAF90A0" w14:textId="77777777" w:rsidR="00FC432B" w:rsidRDefault="00FC432B" w:rsidP="006505C1">
      <w:pPr>
        <w:spacing w:after="0" w:line="240" w:lineRule="auto"/>
      </w:pPr>
    </w:p>
    <w:sectPr w:rsidR="00FC432B" w:rsidSect="006F4A34">
      <w:headerReference w:type="default" r:id="rId12"/>
      <w:footerReference w:type="default" r:id="rId13"/>
      <w:pgSz w:w="12240" w:h="15840"/>
      <w:pgMar w:top="63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2B1B" w14:textId="77777777" w:rsidR="003F5539" w:rsidRDefault="003F5539" w:rsidP="00FC432B">
      <w:pPr>
        <w:spacing w:after="0" w:line="240" w:lineRule="auto"/>
      </w:pPr>
      <w:r>
        <w:separator/>
      </w:r>
    </w:p>
  </w:endnote>
  <w:endnote w:type="continuationSeparator" w:id="0">
    <w:p w14:paraId="6D58C849" w14:textId="77777777" w:rsidR="003F5539" w:rsidRDefault="003F5539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90AA" w14:textId="77777777" w:rsidR="00FC432B" w:rsidRDefault="00FC4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90AE" wp14:editId="4BAF90A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4E75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" strokecolor="#646569" strokeweight="1pt"/>
          </w:pict>
        </mc:Fallback>
      </mc:AlternateContent>
    </w:r>
  </w:p>
  <w:p w14:paraId="4BAF90AB" w14:textId="605287C6" w:rsidR="00FC432B" w:rsidRPr="00547BAA" w:rsidRDefault="00AF61EE" w:rsidP="00FC432B">
    <w:pPr>
      <w:pStyle w:val="Footer"/>
      <w:jc w:val="center"/>
      <w:rPr>
        <w:rFonts w:ascii="Arial" w:hAnsi="Arial" w:cs="Arial"/>
        <w:color w:val="646569"/>
        <w:sz w:val="20"/>
        <w:szCs w:val="20"/>
      </w:rPr>
    </w:pPr>
    <w:r>
      <w:rPr>
        <w:rFonts w:ascii="Arial" w:hAnsi="Arial" w:cs="Arial"/>
        <w:color w:val="646569"/>
        <w:sz w:val="16"/>
        <w:szCs w:val="16"/>
      </w:rPr>
      <w:t>Hampton Plaza</w:t>
    </w:r>
    <w:r w:rsidR="00E40B39" w:rsidRPr="002A047A">
      <w:rPr>
        <w:rFonts w:ascii="Arial" w:hAnsi="Arial" w:cs="Arial"/>
        <w:color w:val="646569"/>
        <w:sz w:val="16"/>
        <w:szCs w:val="16"/>
      </w:rPr>
      <w:t xml:space="preserve">, </w:t>
    </w:r>
    <w:r>
      <w:rPr>
        <w:rFonts w:ascii="Arial" w:hAnsi="Arial" w:cs="Arial"/>
        <w:color w:val="646569"/>
        <w:sz w:val="16"/>
        <w:szCs w:val="16"/>
      </w:rPr>
      <w:t>38-40 State St.</w:t>
    </w:r>
    <w:r w:rsidR="00E40B39" w:rsidRPr="002A047A">
      <w:rPr>
        <w:rFonts w:ascii="Arial" w:hAnsi="Arial" w:cs="Arial"/>
        <w:color w:val="646569"/>
        <w:sz w:val="16"/>
        <w:szCs w:val="16"/>
      </w:rPr>
      <w:t>,</w:t>
    </w:r>
    <w:r>
      <w:rPr>
        <w:rFonts w:ascii="Arial" w:hAnsi="Arial" w:cs="Arial"/>
        <w:color w:val="646569"/>
        <w:sz w:val="16"/>
        <w:szCs w:val="16"/>
      </w:rPr>
      <w:t xml:space="preserve"> Albany</w:t>
    </w:r>
    <w:r w:rsidR="00E40B39" w:rsidRPr="002A047A">
      <w:rPr>
        <w:rFonts w:ascii="Arial" w:hAnsi="Arial" w:cs="Arial"/>
        <w:color w:val="646569"/>
        <w:sz w:val="16"/>
        <w:szCs w:val="16"/>
      </w:rPr>
      <w:t xml:space="preserve"> NY 1</w:t>
    </w:r>
    <w:r>
      <w:rPr>
        <w:rFonts w:ascii="Arial" w:hAnsi="Arial" w:cs="Arial"/>
        <w:color w:val="646569"/>
        <w:sz w:val="16"/>
        <w:szCs w:val="16"/>
      </w:rPr>
      <w:t>2207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61E3" w14:textId="77777777" w:rsidR="003F5539" w:rsidRDefault="003F5539" w:rsidP="00FC432B">
      <w:pPr>
        <w:spacing w:after="0" w:line="240" w:lineRule="auto"/>
      </w:pPr>
      <w:r>
        <w:separator/>
      </w:r>
    </w:p>
  </w:footnote>
  <w:footnote w:type="continuationSeparator" w:id="0">
    <w:p w14:paraId="683569C8" w14:textId="77777777" w:rsidR="003F5539" w:rsidRDefault="003F5539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346D" w14:textId="77777777" w:rsidR="004419AE" w:rsidRDefault="004419AE" w:rsidP="004419AE">
    <w:pPr>
      <w:pStyle w:val="Header"/>
    </w:pPr>
  </w:p>
  <w:p w14:paraId="27A804AD" w14:textId="77777777" w:rsidR="004419AE" w:rsidRDefault="004419AE" w:rsidP="004419AE">
    <w:pPr>
      <w:spacing w:before="120" w:after="120"/>
      <w:jc w:val="center"/>
      <w:rPr>
        <w:b/>
      </w:rPr>
    </w:pPr>
    <w:r>
      <w:rPr>
        <w:noProof/>
      </w:rPr>
      <w:drawing>
        <wp:inline distT="0" distB="0" distL="0" distR="0" wp14:anchorId="63860359" wp14:editId="273B64D8">
          <wp:extent cx="3675380" cy="659194"/>
          <wp:effectExtent l="0" t="0" r="127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8253" cy="6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83AD5" w14:textId="77777777" w:rsidR="004419AE" w:rsidRDefault="004419AE" w:rsidP="004419AE">
    <w:pPr>
      <w:pStyle w:val="Default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Job Opportunities at New York State Homes and Community Renewal</w:t>
    </w:r>
  </w:p>
  <w:p w14:paraId="63419DEC" w14:textId="77777777" w:rsidR="004419AE" w:rsidRDefault="00441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81B"/>
    <w:multiLevelType w:val="hybridMultilevel"/>
    <w:tmpl w:val="B25ABC1E"/>
    <w:lvl w:ilvl="0" w:tplc="57420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00C"/>
    <w:multiLevelType w:val="hybridMultilevel"/>
    <w:tmpl w:val="7E587BC8"/>
    <w:lvl w:ilvl="0" w:tplc="574207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D2348"/>
    <w:multiLevelType w:val="hybridMultilevel"/>
    <w:tmpl w:val="916A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7F66"/>
    <w:multiLevelType w:val="hybridMultilevel"/>
    <w:tmpl w:val="5ED460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690"/>
    <w:multiLevelType w:val="hybridMultilevel"/>
    <w:tmpl w:val="F07C8332"/>
    <w:lvl w:ilvl="0" w:tplc="574207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D2E"/>
    <w:multiLevelType w:val="hybridMultilevel"/>
    <w:tmpl w:val="BC64C3AA"/>
    <w:lvl w:ilvl="0" w:tplc="9782E3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79E5"/>
    <w:multiLevelType w:val="hybridMultilevel"/>
    <w:tmpl w:val="40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9DA"/>
    <w:multiLevelType w:val="hybridMultilevel"/>
    <w:tmpl w:val="2750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04E5"/>
    <w:multiLevelType w:val="hybridMultilevel"/>
    <w:tmpl w:val="AEDA7920"/>
    <w:lvl w:ilvl="0" w:tplc="57420728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209B8"/>
    <w:multiLevelType w:val="hybridMultilevel"/>
    <w:tmpl w:val="FD6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6D72"/>
    <w:multiLevelType w:val="hybridMultilevel"/>
    <w:tmpl w:val="F3CC7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7605"/>
    <w:multiLevelType w:val="hybridMultilevel"/>
    <w:tmpl w:val="CBC6EDAE"/>
    <w:lvl w:ilvl="0" w:tplc="57420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13B3D"/>
    <w:multiLevelType w:val="hybridMultilevel"/>
    <w:tmpl w:val="43B607EC"/>
    <w:lvl w:ilvl="0" w:tplc="1F9C1E7E">
      <w:numFmt w:val="bullet"/>
      <w:lvlText w:val="-"/>
      <w:lvlJc w:val="left"/>
      <w:pPr>
        <w:ind w:left="513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3" w15:restartNumberingAfterBreak="0">
    <w:nsid w:val="4BB11790"/>
    <w:multiLevelType w:val="hybridMultilevel"/>
    <w:tmpl w:val="24C2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36478"/>
    <w:multiLevelType w:val="hybridMultilevel"/>
    <w:tmpl w:val="3D1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5C95"/>
    <w:multiLevelType w:val="hybridMultilevel"/>
    <w:tmpl w:val="F76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63AD6"/>
    <w:multiLevelType w:val="hybridMultilevel"/>
    <w:tmpl w:val="CF047738"/>
    <w:lvl w:ilvl="0" w:tplc="30ACC7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F17946"/>
    <w:multiLevelType w:val="hybridMultilevel"/>
    <w:tmpl w:val="A94AF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D5A9F"/>
    <w:multiLevelType w:val="hybridMultilevel"/>
    <w:tmpl w:val="8FDA1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86E5F"/>
    <w:multiLevelType w:val="hybridMultilevel"/>
    <w:tmpl w:val="F2F2E8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60BE2017"/>
    <w:multiLevelType w:val="hybridMultilevel"/>
    <w:tmpl w:val="A19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C262E"/>
    <w:multiLevelType w:val="hybridMultilevel"/>
    <w:tmpl w:val="C9AEB640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2A6480C"/>
    <w:multiLevelType w:val="hybridMultilevel"/>
    <w:tmpl w:val="ABF2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6179E"/>
    <w:multiLevelType w:val="hybridMultilevel"/>
    <w:tmpl w:val="8C28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BC7394"/>
    <w:multiLevelType w:val="hybridMultilevel"/>
    <w:tmpl w:val="7FDEDA08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B432C"/>
    <w:multiLevelType w:val="hybridMultilevel"/>
    <w:tmpl w:val="55B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C5F4A"/>
    <w:multiLevelType w:val="hybridMultilevel"/>
    <w:tmpl w:val="B81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1"/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25"/>
  </w:num>
  <w:num w:numId="12">
    <w:abstractNumId w:val="15"/>
  </w:num>
  <w:num w:numId="13">
    <w:abstractNumId w:val="22"/>
  </w:num>
  <w:num w:numId="14">
    <w:abstractNumId w:val="23"/>
  </w:num>
  <w:num w:numId="15">
    <w:abstractNumId w:val="10"/>
  </w:num>
  <w:num w:numId="16">
    <w:abstractNumId w:val="24"/>
  </w:num>
  <w:num w:numId="17">
    <w:abstractNumId w:val="18"/>
  </w:num>
  <w:num w:numId="18">
    <w:abstractNumId w:val="17"/>
  </w:num>
  <w:num w:numId="19">
    <w:abstractNumId w:val="16"/>
  </w:num>
  <w:num w:numId="20">
    <w:abstractNumId w:val="9"/>
  </w:num>
  <w:num w:numId="21">
    <w:abstractNumId w:val="0"/>
  </w:num>
  <w:num w:numId="22">
    <w:abstractNumId w:val="11"/>
  </w:num>
  <w:num w:numId="23">
    <w:abstractNumId w:val="26"/>
  </w:num>
  <w:num w:numId="24">
    <w:abstractNumId w:val="4"/>
  </w:num>
  <w:num w:numId="25">
    <w:abstractNumId w:val="19"/>
  </w:num>
  <w:num w:numId="26">
    <w:abstractNumId w:val="12"/>
  </w:num>
  <w:num w:numId="27">
    <w:abstractNumId w:val="5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15728"/>
    <w:rsid w:val="00026655"/>
    <w:rsid w:val="00033A0E"/>
    <w:rsid w:val="00052F4D"/>
    <w:rsid w:val="000626EC"/>
    <w:rsid w:val="00084600"/>
    <w:rsid w:val="000A1BDD"/>
    <w:rsid w:val="000B6761"/>
    <w:rsid w:val="000D64AD"/>
    <w:rsid w:val="000E2794"/>
    <w:rsid w:val="000F0387"/>
    <w:rsid w:val="00136582"/>
    <w:rsid w:val="001B733F"/>
    <w:rsid w:val="001F3D86"/>
    <w:rsid w:val="001F4E06"/>
    <w:rsid w:val="001F700B"/>
    <w:rsid w:val="00223328"/>
    <w:rsid w:val="00240143"/>
    <w:rsid w:val="00240184"/>
    <w:rsid w:val="002A03CC"/>
    <w:rsid w:val="002A047A"/>
    <w:rsid w:val="002A3469"/>
    <w:rsid w:val="002A4C4C"/>
    <w:rsid w:val="002C2B8B"/>
    <w:rsid w:val="002E026E"/>
    <w:rsid w:val="002F11D2"/>
    <w:rsid w:val="00325704"/>
    <w:rsid w:val="00332276"/>
    <w:rsid w:val="00386B25"/>
    <w:rsid w:val="003A1CC0"/>
    <w:rsid w:val="003B50DF"/>
    <w:rsid w:val="003F5539"/>
    <w:rsid w:val="003F5F70"/>
    <w:rsid w:val="003F6291"/>
    <w:rsid w:val="004419AE"/>
    <w:rsid w:val="00486EF9"/>
    <w:rsid w:val="004B6D71"/>
    <w:rsid w:val="004C0615"/>
    <w:rsid w:val="004D2790"/>
    <w:rsid w:val="0050186E"/>
    <w:rsid w:val="00502B5E"/>
    <w:rsid w:val="00503713"/>
    <w:rsid w:val="00507181"/>
    <w:rsid w:val="0052018D"/>
    <w:rsid w:val="00521397"/>
    <w:rsid w:val="005241F6"/>
    <w:rsid w:val="00526ADF"/>
    <w:rsid w:val="00540C00"/>
    <w:rsid w:val="00547BAA"/>
    <w:rsid w:val="00562DDC"/>
    <w:rsid w:val="00576DB6"/>
    <w:rsid w:val="005A01BB"/>
    <w:rsid w:val="005D5A61"/>
    <w:rsid w:val="005D65EA"/>
    <w:rsid w:val="005F0A05"/>
    <w:rsid w:val="00600DDA"/>
    <w:rsid w:val="006022B0"/>
    <w:rsid w:val="00636AD0"/>
    <w:rsid w:val="00647CA8"/>
    <w:rsid w:val="006505C1"/>
    <w:rsid w:val="006C1AEA"/>
    <w:rsid w:val="006D0168"/>
    <w:rsid w:val="006E2A7A"/>
    <w:rsid w:val="006F4A34"/>
    <w:rsid w:val="00711F3C"/>
    <w:rsid w:val="00730707"/>
    <w:rsid w:val="00732C02"/>
    <w:rsid w:val="00735146"/>
    <w:rsid w:val="0075018C"/>
    <w:rsid w:val="007644B8"/>
    <w:rsid w:val="007926B7"/>
    <w:rsid w:val="007B03D1"/>
    <w:rsid w:val="007C3CFC"/>
    <w:rsid w:val="007E7FA7"/>
    <w:rsid w:val="008257E7"/>
    <w:rsid w:val="008273CE"/>
    <w:rsid w:val="008404AF"/>
    <w:rsid w:val="00841DCA"/>
    <w:rsid w:val="00843FBE"/>
    <w:rsid w:val="00892371"/>
    <w:rsid w:val="008C793E"/>
    <w:rsid w:val="008E7130"/>
    <w:rsid w:val="0090658E"/>
    <w:rsid w:val="00966A90"/>
    <w:rsid w:val="0097236E"/>
    <w:rsid w:val="00984316"/>
    <w:rsid w:val="00993DAF"/>
    <w:rsid w:val="009A21CB"/>
    <w:rsid w:val="009B4464"/>
    <w:rsid w:val="009F6050"/>
    <w:rsid w:val="009F72BB"/>
    <w:rsid w:val="00A01682"/>
    <w:rsid w:val="00A15A35"/>
    <w:rsid w:val="00A25C64"/>
    <w:rsid w:val="00A73262"/>
    <w:rsid w:val="00A9440F"/>
    <w:rsid w:val="00AF61EE"/>
    <w:rsid w:val="00B0547F"/>
    <w:rsid w:val="00B10B3F"/>
    <w:rsid w:val="00B62F56"/>
    <w:rsid w:val="00B640CF"/>
    <w:rsid w:val="00B80235"/>
    <w:rsid w:val="00BD51EB"/>
    <w:rsid w:val="00BE5C8F"/>
    <w:rsid w:val="00C05C48"/>
    <w:rsid w:val="00C165EC"/>
    <w:rsid w:val="00C4082E"/>
    <w:rsid w:val="00C8228C"/>
    <w:rsid w:val="00CC1C54"/>
    <w:rsid w:val="00CE5B77"/>
    <w:rsid w:val="00D01D40"/>
    <w:rsid w:val="00D15C87"/>
    <w:rsid w:val="00D447AA"/>
    <w:rsid w:val="00D5446A"/>
    <w:rsid w:val="00D821CE"/>
    <w:rsid w:val="00D86410"/>
    <w:rsid w:val="00DB7116"/>
    <w:rsid w:val="00DC3E07"/>
    <w:rsid w:val="00E045A5"/>
    <w:rsid w:val="00E13572"/>
    <w:rsid w:val="00E40B39"/>
    <w:rsid w:val="00E5724B"/>
    <w:rsid w:val="00E86F7C"/>
    <w:rsid w:val="00E94D95"/>
    <w:rsid w:val="00EA24C8"/>
    <w:rsid w:val="00ED0ED4"/>
    <w:rsid w:val="00F026E3"/>
    <w:rsid w:val="00F77ED5"/>
    <w:rsid w:val="00F81031"/>
    <w:rsid w:val="00FC432B"/>
    <w:rsid w:val="00FC4D1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F9094"/>
  <w15:docId w15:val="{F7CD2ED3-CDFE-4B1C-A123-A5A1998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ListParagraph">
    <w:name w:val="List Paragraph"/>
    <w:basedOn w:val="Normal"/>
    <w:uiPriority w:val="34"/>
    <w:qFormat/>
    <w:rsid w:val="005A01B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5A01BB"/>
    <w:rPr>
      <w:color w:val="0000FF"/>
      <w:u w:val="single"/>
    </w:rPr>
  </w:style>
  <w:style w:type="paragraph" w:customStyle="1" w:styleId="Default">
    <w:name w:val="Default"/>
    <w:rsid w:val="005A0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E94D95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8923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237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FCJobs@nyshc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F28972A90F4FA22AE756026CE609" ma:contentTypeVersion="0" ma:contentTypeDescription="Create a new document." ma:contentTypeScope="" ma:versionID="07afc77f3dfc321efa69e78ba7f51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3adde7ee1a707d6e9f5d13074808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4FE5-0C2F-4123-89A9-8FCE851FF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47FA2-73EB-47E2-A643-E727AC86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ADF6C-E0FC-4B5A-B1B5-E0F43E44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Hampton Plaza</vt:lpstr>
    </vt:vector>
  </TitlesOfParts>
  <Company>New York State - Office of General Services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Hampton Plaza</dc:title>
  <dc:creator>Warner, Jennifer</dc:creator>
  <cp:lastModifiedBy>Fletcher, Madeline (NYSHCR)</cp:lastModifiedBy>
  <cp:revision>5</cp:revision>
  <cp:lastPrinted>2019-03-18T20:17:00Z</cp:lastPrinted>
  <dcterms:created xsi:type="dcterms:W3CDTF">2019-08-14T19:25:00Z</dcterms:created>
  <dcterms:modified xsi:type="dcterms:W3CDTF">2019-08-14T19:33:00Z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0x0101006FC4F28972A90F4FA22AE756026CE609</vt:lpwstr>
  </property>
</Properties>
</file>